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哈尔滨铁道职业技术学院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2023年</w:t>
      </w:r>
      <w:r>
        <w:rPr>
          <w:rFonts w:hint="eastAsia" w:asciiTheme="minorEastAsia" w:hAnsiTheme="minorEastAsia"/>
          <w:b/>
          <w:sz w:val="36"/>
          <w:szCs w:val="36"/>
        </w:rPr>
        <w:t>公开招聘教师公告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根据中铁国资2023年人才引进要求，结合学院实际，现面向社会公开招聘教师，具体事宜</w:t>
      </w:r>
      <w:r>
        <w:rPr>
          <w:rFonts w:hint="eastAsia" w:cs="宋体" w:asciiTheme="minorEastAsia" w:hAnsiTheme="minorEastAsia"/>
          <w:color w:val="000000" w:themeColor="text1"/>
          <w:sz w:val="24"/>
        </w:rPr>
        <w:t>公告如下：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/>
          <w:color w:val="000000" w:themeColor="text1"/>
          <w:kern w:val="0"/>
          <w:sz w:val="24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</w:rPr>
        <w:t>一、学院简介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</w:rPr>
        <w:t>简介内容详见哈尔滨铁道职业技术学院官网</w:t>
      </w:r>
    </w:p>
    <w:p>
      <w:pPr>
        <w:widowControl/>
        <w:spacing w:line="360" w:lineRule="auto"/>
        <w:ind w:firstLine="42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</w:rPr>
      </w:pPr>
      <w:r>
        <w:fldChar w:fldCharType="begin"/>
      </w:r>
      <w:r>
        <w:instrText xml:space="preserve"> HYPERLINK "http://www.htxy.org.cn/" </w:instrText>
      </w:r>
      <w:r>
        <w:fldChar w:fldCharType="separate"/>
      </w:r>
      <w:r>
        <w:rPr>
          <w:rFonts w:cs="宋体" w:asciiTheme="minorEastAsia" w:hAnsiTheme="minorEastAsia"/>
          <w:color w:val="0000FF"/>
          <w:kern w:val="0"/>
          <w:sz w:val="24"/>
          <w:u w:val="single"/>
        </w:rPr>
        <w:t>http://www.htxy.</w:t>
      </w:r>
      <w:r>
        <w:rPr>
          <w:rFonts w:hint="eastAsia" w:cs="宋体" w:asciiTheme="minorEastAsia" w:hAnsiTheme="minorEastAsia"/>
          <w:color w:val="0000FF"/>
          <w:kern w:val="0"/>
          <w:sz w:val="24"/>
          <w:u w:val="single"/>
          <w:lang w:val="en-US" w:eastAsia="zh-CN"/>
        </w:rPr>
        <w:t>net</w:t>
      </w:r>
      <w:bookmarkStart w:id="1" w:name="_GoBack"/>
      <w:bookmarkEnd w:id="1"/>
      <w:r>
        <w:rPr>
          <w:rFonts w:cs="宋体" w:asciiTheme="minorEastAsia" w:hAnsiTheme="minorEastAsia"/>
          <w:color w:val="0000FF"/>
          <w:kern w:val="0"/>
          <w:sz w:val="24"/>
          <w:u w:val="single"/>
        </w:rPr>
        <w:t>/</w:t>
      </w:r>
      <w:r>
        <w:rPr>
          <w:rFonts w:cs="宋体" w:asciiTheme="minorEastAsia" w:hAnsiTheme="minorEastAsia"/>
          <w:color w:val="0000FF"/>
          <w:kern w:val="0"/>
          <w:sz w:val="24"/>
          <w:u w:val="single"/>
        </w:rPr>
        <w:fldChar w:fldCharType="end"/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b/>
          <w:color w:val="000000" w:themeColor="text1"/>
          <w:kern w:val="0"/>
          <w:sz w:val="24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</w:rPr>
        <w:t>二、招聘原则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</w:rPr>
        <w:t>招聘工作坚持德才兼备，以德为先的用人标准；坚持“公开、公平、公正、平等竞争、择优录用”的原则。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/>
          <w:color w:val="000000" w:themeColor="text1"/>
          <w:kern w:val="0"/>
          <w:sz w:val="24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</w:rPr>
        <w:t>三、招聘计划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1</w:t>
      </w:r>
      <w:r>
        <w:rPr>
          <w:rFonts w:cs="Times New Roman" w:asciiTheme="minorEastAsia" w:hAnsiTheme="minorEastAsia"/>
          <w:color w:val="000000" w:themeColor="text1"/>
          <w:kern w:val="0"/>
          <w:sz w:val="24"/>
        </w:rPr>
        <w:t>.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硕士研究生引进计划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专业、类别、人数、学历条件等如下表：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812"/>
        <w:gridCol w:w="1276"/>
        <w:gridCol w:w="850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597" w:type="dxa"/>
            <w:vAlign w:val="center"/>
          </w:tcPr>
          <w:p>
            <w:pPr>
              <w:widowControl/>
              <w:spacing w:line="360" w:lineRule="auto"/>
              <w:rPr>
                <w:rFonts w:cs="仿宋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bookmarkStart w:id="0" w:name="_Hlk126410877"/>
            <w:r>
              <w:rPr>
                <w:rFonts w:hint="eastAsia" w:cs="仿宋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引进类别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学历、学位条件等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土木工程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全日制硕士研究生及以上学历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交通运输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全日制硕士研究生及以上学历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车辆(车务)工程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全日制硕士研究生及以上学历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机械工程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全日制硕士研究生及以上学历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电气工程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全日制硕士研究生及以上学历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机械设计制造及</w:t>
            </w:r>
          </w:p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自动化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毕业生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全日制硕士研究生及以上学历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7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铁道信号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社会人才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全日制硕士研究生及以上学历，中级及以上职称，具有3年及以上相关专业工作经验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5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8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轨道交通信号与</w:t>
            </w:r>
          </w:p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kern w:val="0"/>
                <w:sz w:val="20"/>
                <w:szCs w:val="21"/>
              </w:rPr>
              <w:t>控制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社会人才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36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全日制硕士研究生及以上学历，中级及以上职称，具有3年及以上相关专业工作经验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36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合计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  <w:t>12</w:t>
            </w:r>
          </w:p>
        </w:tc>
        <w:tc>
          <w:tcPr>
            <w:tcW w:w="368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" w:asciiTheme="minorEastAsia" w:hAnsiTheme="minorEastAsia"/>
                <w:color w:val="000000" w:themeColor="text1"/>
                <w:kern w:val="0"/>
                <w:sz w:val="20"/>
                <w:szCs w:val="21"/>
              </w:rPr>
            </w:pPr>
          </w:p>
        </w:tc>
      </w:tr>
      <w:bookmarkEnd w:id="0"/>
    </w:tbl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2</w:t>
      </w:r>
      <w:r>
        <w:rPr>
          <w:rFonts w:cs="Times New Roman" w:asciiTheme="minorEastAsia" w:hAnsiTheme="minorEastAsia"/>
          <w:color w:val="000000" w:themeColor="text1"/>
          <w:kern w:val="0"/>
          <w:sz w:val="24"/>
        </w:rPr>
        <w:t>.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博士研究生引进计划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b/>
          <w:color w:val="333333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博士研究生专业符合以上专业大类，其他条件可适当放宽。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b/>
          <w:kern w:val="0"/>
          <w:sz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</w:rPr>
        <w:t>四、招聘条件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（一）基本条件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1.具有中华人民共和国国籍，遵纪守法，具备所聘岗位需要的政治素养和文化素质；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2.</w:t>
      </w:r>
      <w:r>
        <w:rPr>
          <w:rFonts w:hint="eastAsia" w:cs="宋体" w:asciiTheme="minorEastAsia" w:hAnsiTheme="minorEastAsia"/>
          <w:color w:val="333333"/>
          <w:kern w:val="0"/>
          <w:sz w:val="24"/>
        </w:rPr>
        <w:t>具有良好的职业道德，热爱教育事业，服从组织安排，有团队意识、团结协作精神和优秀的创新能力和发展潜力，乐于为学院教育事业做出贡献；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3.身心健康、仪表端庄、思维敏捷；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4.普通话水平良好，具有良好的语言表达和沟通能力；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5.具有所聘岗位需要的专业知识或专业技能。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（二）具体条件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1.毕业生：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（1）国内院校毕业，须具有全日制普通高校统招研究生及以上学历、学位；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（2）国（境）外院校毕业的，必须具有教育部留学服务中心的学历学位认证书；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（3）所学专业与招聘计划专业大类相近，成绩优异；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（4）应聘者年龄不超过30周岁（1993年</w:t>
      </w:r>
      <w:r>
        <w:rPr>
          <w:rFonts w:cs="宋体" w:asciiTheme="minorEastAsia" w:hAnsiTheme="minorEastAsia"/>
          <w:color w:val="333333"/>
          <w:kern w:val="0"/>
          <w:sz w:val="24"/>
        </w:rPr>
        <w:t>9</w:t>
      </w:r>
      <w:r>
        <w:rPr>
          <w:rFonts w:hint="eastAsia" w:cs="宋体" w:asciiTheme="minorEastAsia" w:hAnsiTheme="minorEastAsia"/>
          <w:color w:val="333333"/>
          <w:kern w:val="0"/>
          <w:sz w:val="24"/>
        </w:rPr>
        <w:t>月</w:t>
      </w:r>
      <w:r>
        <w:rPr>
          <w:rFonts w:cs="宋体" w:asciiTheme="minorEastAsia" w:hAnsiTheme="minorEastAsia"/>
          <w:color w:val="333333"/>
          <w:kern w:val="0"/>
          <w:sz w:val="24"/>
        </w:rPr>
        <w:t>16</w:t>
      </w:r>
      <w:r>
        <w:rPr>
          <w:rFonts w:hint="eastAsia" w:cs="宋体" w:asciiTheme="minorEastAsia" w:hAnsiTheme="minorEastAsia"/>
          <w:color w:val="333333"/>
          <w:kern w:val="0"/>
          <w:sz w:val="24"/>
        </w:rPr>
        <w:t>日以后出生），博士研究生可适当放宽年龄限制；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（5）应聘的应届生须获得报名岗位所需的学历和学位，如不能取得相应学历和学位，则取消录用资格，按自动放弃处理。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2.社会人才引进：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（1）具有全日制普通高校统招研究生及以上学历、学位，所学专业与招聘岗位专业大类相符；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（2）年龄原则上不超过40周岁（1983年</w:t>
      </w:r>
      <w:r>
        <w:rPr>
          <w:rFonts w:cs="宋体" w:asciiTheme="minorEastAsia" w:hAnsiTheme="minorEastAsia"/>
          <w:color w:val="333333"/>
          <w:kern w:val="0"/>
          <w:sz w:val="24"/>
        </w:rPr>
        <w:t>9</w:t>
      </w:r>
      <w:r>
        <w:rPr>
          <w:rFonts w:hint="eastAsia" w:cs="宋体" w:asciiTheme="minorEastAsia" w:hAnsiTheme="minorEastAsia"/>
          <w:color w:val="333333"/>
          <w:kern w:val="0"/>
          <w:sz w:val="24"/>
        </w:rPr>
        <w:t>月</w:t>
      </w:r>
      <w:r>
        <w:rPr>
          <w:rFonts w:cs="宋体" w:asciiTheme="minorEastAsia" w:hAnsiTheme="minorEastAsia"/>
          <w:color w:val="333333"/>
          <w:kern w:val="0"/>
          <w:sz w:val="24"/>
        </w:rPr>
        <w:t>16</w:t>
      </w:r>
      <w:r>
        <w:rPr>
          <w:rFonts w:hint="eastAsia" w:cs="宋体" w:asciiTheme="minorEastAsia" w:hAnsiTheme="minorEastAsia"/>
          <w:color w:val="333333"/>
          <w:kern w:val="0"/>
          <w:sz w:val="24"/>
        </w:rPr>
        <w:t>日以后出生）；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（3）</w:t>
      </w:r>
      <w:r>
        <w:rPr>
          <w:rFonts w:hint="eastAsia" w:cs="仿宋" w:asciiTheme="minorEastAsia" w:hAnsiTheme="minorEastAsia"/>
          <w:color w:val="000000" w:themeColor="text1"/>
          <w:sz w:val="24"/>
        </w:rPr>
        <w:t>中级及以上职称，具有3年及以上相关专业工作经验</w:t>
      </w:r>
      <w:r>
        <w:rPr>
          <w:rFonts w:hint="eastAsia" w:cs="宋体" w:asciiTheme="minorEastAsia" w:hAnsiTheme="minorEastAsia"/>
          <w:color w:val="333333"/>
          <w:kern w:val="0"/>
          <w:sz w:val="24"/>
        </w:rPr>
        <w:t>；</w:t>
      </w:r>
    </w:p>
    <w:p>
      <w:pPr>
        <w:spacing w:line="360" w:lineRule="auto"/>
        <w:ind w:firstLine="597" w:firstLineChars="249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（4）博士研究生、取得省级及以上优秀教师、国家级技能大师、有突出贡献的中青年专家等可适当放宽引进条件。</w:t>
      </w:r>
    </w:p>
    <w:p>
      <w:pPr>
        <w:spacing w:line="360" w:lineRule="auto"/>
        <w:ind w:firstLine="597" w:firstLineChars="249"/>
        <w:rPr>
          <w:rFonts w:cs="仿宋" w:asciiTheme="minorEastAsia" w:hAnsiTheme="minorEastAsia"/>
          <w:b/>
          <w:sz w:val="24"/>
        </w:rPr>
      </w:pPr>
      <w:r>
        <w:rPr>
          <w:rFonts w:hint="eastAsia" w:cs="仿宋" w:asciiTheme="minorEastAsia" w:hAnsiTheme="minorEastAsia"/>
          <w:b/>
          <w:sz w:val="24"/>
        </w:rPr>
        <w:t>五、下列人员不得引进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（一）因犯罪受过刑事处罚的、被开除中国共产党党籍和公职的人员；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（二）在各类考试、招考过程中被认定有作弊行为的人员；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（三）相关法律法规中规定不得报名应聘的人员；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（四）体检不合格的人员。</w:t>
      </w:r>
    </w:p>
    <w:p>
      <w:pPr>
        <w:widowControl/>
        <w:spacing w:line="360" w:lineRule="auto"/>
        <w:ind w:firstLine="600" w:firstLineChars="250"/>
        <w:jc w:val="left"/>
        <w:rPr>
          <w:rFonts w:cs="Times New Roman" w:asciiTheme="minorEastAsia" w:hAnsiTheme="minorEastAsia"/>
          <w:b/>
          <w:kern w:val="0"/>
          <w:sz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</w:rPr>
        <w:t>六、招聘程序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（一）网上报名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1.报名时间：</w:t>
      </w:r>
      <w:r>
        <w:rPr>
          <w:rFonts w:hint="eastAsia" w:cs="微软雅黑" w:asciiTheme="minorEastAsia" w:hAnsiTheme="minorEastAsia"/>
          <w:color w:val="333333"/>
          <w:kern w:val="0"/>
          <w:sz w:val="24"/>
        </w:rPr>
        <w:t>2023年</w:t>
      </w:r>
      <w:r>
        <w:rPr>
          <w:rFonts w:cs="微软雅黑" w:asciiTheme="minorEastAsia" w:hAnsiTheme="minorEastAsia"/>
          <w:color w:val="333333"/>
          <w:kern w:val="0"/>
          <w:sz w:val="24"/>
        </w:rPr>
        <w:t>9</w:t>
      </w:r>
      <w:r>
        <w:rPr>
          <w:rFonts w:hint="eastAsia" w:cs="微软雅黑" w:asciiTheme="minorEastAsia" w:hAnsiTheme="minorEastAsia"/>
          <w:color w:val="333333"/>
          <w:kern w:val="0"/>
          <w:sz w:val="24"/>
        </w:rPr>
        <w:t>月</w:t>
      </w:r>
      <w:r>
        <w:rPr>
          <w:rFonts w:cs="微软雅黑" w:asciiTheme="minorEastAsia" w:hAnsiTheme="minorEastAsia"/>
          <w:color w:val="333333"/>
          <w:kern w:val="0"/>
          <w:sz w:val="24"/>
        </w:rPr>
        <w:t>16</w:t>
      </w:r>
      <w:r>
        <w:rPr>
          <w:rFonts w:hint="eastAsia" w:cs="微软雅黑" w:asciiTheme="minorEastAsia" w:hAnsiTheme="minorEastAsia"/>
          <w:color w:val="333333"/>
          <w:kern w:val="0"/>
          <w:sz w:val="24"/>
        </w:rPr>
        <w:t>日—</w:t>
      </w:r>
      <w:r>
        <w:rPr>
          <w:rFonts w:cs="微软雅黑" w:asciiTheme="minorEastAsia" w:hAnsiTheme="minorEastAsia"/>
          <w:color w:val="333333"/>
          <w:kern w:val="0"/>
          <w:sz w:val="24"/>
        </w:rPr>
        <w:t>9</w:t>
      </w:r>
      <w:r>
        <w:rPr>
          <w:rFonts w:hint="eastAsia" w:cs="微软雅黑" w:asciiTheme="minorEastAsia" w:hAnsiTheme="minorEastAsia"/>
          <w:color w:val="333333"/>
          <w:kern w:val="0"/>
          <w:sz w:val="24"/>
        </w:rPr>
        <w:t>月</w:t>
      </w:r>
      <w:r>
        <w:rPr>
          <w:rFonts w:cs="微软雅黑" w:asciiTheme="minorEastAsia" w:hAnsiTheme="minorEastAsia"/>
          <w:color w:val="333333"/>
          <w:kern w:val="0"/>
          <w:sz w:val="24"/>
        </w:rPr>
        <w:t>30</w:t>
      </w:r>
      <w:r>
        <w:rPr>
          <w:rFonts w:hint="eastAsia" w:cs="微软雅黑" w:asciiTheme="minorEastAsia" w:hAnsiTheme="minorEastAsia"/>
          <w:color w:val="333333"/>
          <w:kern w:val="0"/>
          <w:sz w:val="24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2.报名方式：网络报名，报名材料电子版发送至报名邮箱z</w:t>
      </w:r>
      <w:r>
        <w:rPr>
          <w:rFonts w:cs="宋体" w:asciiTheme="minorEastAsia" w:hAnsiTheme="minorEastAsia"/>
          <w:color w:val="333333"/>
          <w:kern w:val="0"/>
          <w:sz w:val="24"/>
        </w:rPr>
        <w:t>tgzhtxyrsc@163.com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3.提交报名材料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（1）哈尔滨铁道职业技术学院公开招聘教师信息表；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（2）二代身份证（正、反面）；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（3）毕业证、学位证，国（境）外院校毕业则需提供教育部留学服务中心的学历学位认证书；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（4）各类获奖证书、荣誉证书；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（5）应聘岗位所需其他材料。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以上材料的电子版（格式JPEG）以压缩包的形式发送至报名邮箱（邮件标注“姓名+引进类别+毕业院校+所学专业”）。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4.注意事项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（1）应聘人员每人限报一个学科专业岗位，须认真详实准确填写个人报名信息；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（2）应聘人员须使用二代身份证号报名，报名与考试使用的身份证必须一致；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（3）提交的电子版材料需清晰、完整；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（4）应聘人员填写有效联系方式，保证联系顺畅，否则视为自动放弃。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（二）资格审查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1.学院人力资源部对应聘者进行资格审查，审查通过人员将进行现场确认；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2.资格审查期间，应聘人员可与学院人力资源部咨询相关事宜。对审查结果有异议的，可向学院招聘工作领导小组提出仲裁。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（三）现场确认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1.确认时间、地点</w:t>
      </w:r>
      <w:r>
        <w:rPr>
          <w:rFonts w:hint="eastAsia" w:cs="微软雅黑" w:asciiTheme="minorEastAsia" w:hAnsiTheme="minorEastAsia"/>
          <w:color w:val="333333"/>
          <w:kern w:val="0"/>
          <w:sz w:val="24"/>
        </w:rPr>
        <w:t>电话</w:t>
      </w:r>
      <w:r>
        <w:rPr>
          <w:rFonts w:hint="eastAsia" w:cs="宋体" w:asciiTheme="minorEastAsia" w:hAnsiTheme="minorEastAsia"/>
          <w:color w:val="333333"/>
          <w:kern w:val="0"/>
          <w:sz w:val="24"/>
        </w:rPr>
        <w:t>另行通知；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2.确认材料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（1）哈尔滨铁道职业技术学院公开招聘教师信息表原件（本人签字，一式两份）；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（2）身份证原件及复印件1份；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（3）毕业证和学位证原件及复印件1份；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（4）应届毕业生尚未取得毕业证、学位证的需提供所在学校出具的能按期获得学历、学位证明原件1份；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（5）应届毕业生推荐表原件及复印件1份；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（6）现有工作单位的，需提供所在单位同意参加应聘的证明（或与原单位解除劳动关系证明）原件及复印件1份；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（7）其他所需提交的证书等原件及复印件1份；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8）《哈尔滨铁道职业技术学院公开招聘教师考察表》原件1份，对应聘者进行思想政治表现等考察，原则上以学校毕业鉴定等证明材料为准或由所在地的派出所、社区、村委会出具的遵纪守法、思想政治表现等证明材料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3.现场确认时，应聘人员需对材料真实性负责，并签订承诺书。对不符合应聘条件、提供材料不全或未进行现场确认的人员，将取消其应聘资格。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4.现场确认后，确认材料原件返还应聘者本人，复印件由学院人力资源部留存。</w:t>
      </w:r>
    </w:p>
    <w:p>
      <w:pPr>
        <w:widowControl/>
        <w:spacing w:line="360" w:lineRule="auto"/>
        <w:ind w:firstLine="360" w:firstLineChars="15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（四）考试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本次招聘采取笔试与面试相结合的方式进行。笔试、面试成绩均实行百分制，笔试成绩占总成绩的40%，面试成绩占总成绩的60%，折后两成绩之和为总成绩（总成绩=笔试成绩*40%+面试成绩*60%）。笔试、面试成绩达不到60分的不予聘用。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1.笔试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笔试内容主要为综合基础知识，主要测评应聘者适应岗位要求的知识水平和业务素质，考试内容不指定统一教材。满分100分，考试时间为90分钟。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2.面试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（1）面试采取专业课试讲和问答方式进行，主要考察应聘者的综合能力，面试总分100分。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（2）面试流程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第一项：应聘人员进行所应聘专业的专业课试讲，内容自拟，禁止使用多媒体设备试讲。应聘人员在试讲前，需提前做好试讲的规划和准备，试讲时间需控制在15分钟以内。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第二项：面试考官进行现场提问，考生回答，时间控制在15分钟以内。</w:t>
      </w:r>
    </w:p>
    <w:p>
      <w:pPr>
        <w:widowControl/>
        <w:spacing w:line="360" w:lineRule="auto"/>
        <w:ind w:firstLine="480" w:firstLineChars="20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 w:val="24"/>
        </w:rPr>
        <w:t>（</w:t>
      </w:r>
      <w:r>
        <w:rPr>
          <w:rFonts w:cs="仿宋_GB2312" w:asciiTheme="minorEastAsia" w:hAnsiTheme="minorEastAsia"/>
          <w:kern w:val="0"/>
          <w:sz w:val="24"/>
        </w:rPr>
        <w:t>3</w:t>
      </w:r>
      <w:r>
        <w:rPr>
          <w:rFonts w:hint="eastAsia" w:cs="仿宋_GB2312" w:asciiTheme="minorEastAsia" w:hAnsiTheme="minorEastAsia"/>
          <w:kern w:val="0"/>
          <w:sz w:val="24"/>
        </w:rPr>
        <w:t>）面试顺序根据应聘者抽签的顺序依次进行。采取评委现场打分的形式。分数汇总时，去掉一个最高分和一个最低分，最高分和最低分出现同分时去其一，最后取平均分值的办法计算。分数出现小数时，四舍五入，保留小数点后一位。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lang w:val="zh-CN"/>
        </w:rPr>
      </w:pPr>
      <w:r>
        <w:rPr>
          <w:rFonts w:hint="eastAsia" w:asciiTheme="minorEastAsia" w:hAnsiTheme="minorEastAsia"/>
          <w:sz w:val="24"/>
          <w:lang w:val="zh-CN"/>
        </w:rPr>
        <w:t>3.笔试、面试时间和</w:t>
      </w:r>
      <w:r>
        <w:rPr>
          <w:rFonts w:hint="eastAsia" w:cs="Times New Roman" w:asciiTheme="minorEastAsia" w:hAnsiTheme="minorEastAsia"/>
          <w:kern w:val="0"/>
          <w:sz w:val="24"/>
          <w:lang w:val="zh-CN"/>
        </w:rPr>
        <w:t>地点电话另行通知。请应聘人员务必保持手机畅通。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b/>
          <w:kern w:val="0"/>
          <w:sz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</w:rPr>
        <w:t>七、体检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</w:rPr>
        <w:t>学院对拟录用人员统一组织体检，体检不合格者不予录用。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b/>
          <w:kern w:val="0"/>
          <w:sz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</w:rPr>
        <w:t>八、公示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color w:val="333333"/>
        </w:rPr>
        <w:t>学院将根据笔试、面试和体检、考察等综合结果，确定拟录取人员并进行公示。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b/>
          <w:kern w:val="0"/>
          <w:sz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</w:rPr>
        <w:t>九、录取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学院将录取结果报中铁国资审批通过后，办理相关入职手续，签订劳动合同，确立人事关系。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b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b/>
          <w:color w:val="000000" w:themeColor="text1"/>
          <w:kern w:val="0"/>
          <w:sz w:val="24"/>
        </w:rPr>
        <w:t>十、薪酬待遇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薪酬待遇根据本系统薪酬标准兑现，博士研究生薪酬待遇采取一人一策的方式。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b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b/>
          <w:color w:val="000000" w:themeColor="text1"/>
          <w:kern w:val="0"/>
          <w:sz w:val="24"/>
        </w:rPr>
        <w:t>十一、联系方式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联系人：修老师、翟老师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联系电话：0451—51893180、51893210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电子邮箱：zt</w:t>
      </w:r>
      <w:r>
        <w:rPr>
          <w:rFonts w:cs="Times New Roman" w:asciiTheme="minorEastAsia" w:hAnsiTheme="minorEastAsia"/>
          <w:color w:val="000000" w:themeColor="text1"/>
          <w:kern w:val="0"/>
          <w:sz w:val="24"/>
        </w:rPr>
        <w:t>gzhtxyrsc@163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.com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本公告由哈尔滨铁道职业技术学院人力资源部负责解释。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附件：《哈尔滨铁道职业技术学院公开招聘教师信息表》</w:t>
      </w:r>
    </w:p>
    <w:p>
      <w:pPr>
        <w:widowControl/>
        <w:spacing w:line="360" w:lineRule="auto"/>
        <w:ind w:firstLine="1200" w:firstLineChars="5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《哈尔滨铁道职业技术学院公开招聘教师考察表》</w:t>
      </w:r>
    </w:p>
    <w:p>
      <w:pPr>
        <w:widowControl/>
        <w:spacing w:line="360" w:lineRule="auto"/>
        <w:ind w:firstLine="1200" w:firstLineChars="5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</w:p>
    <w:p>
      <w:pPr>
        <w:widowControl/>
        <w:spacing w:line="360" w:lineRule="auto"/>
        <w:ind w:firstLine="1200" w:firstLineChars="5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</w:p>
    <w:p>
      <w:pPr>
        <w:widowControl/>
        <w:spacing w:line="360" w:lineRule="auto"/>
        <w:ind w:firstLine="1200" w:firstLineChars="5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</w:p>
    <w:p>
      <w:pPr>
        <w:widowControl/>
        <w:spacing w:line="360" w:lineRule="auto"/>
        <w:ind w:firstLine="1200" w:firstLineChars="5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 xml:space="preserve">                                  哈尔滨铁道职业技术学院</w:t>
      </w:r>
    </w:p>
    <w:p>
      <w:pPr>
        <w:widowControl/>
        <w:spacing w:line="360" w:lineRule="auto"/>
        <w:ind w:firstLine="1200" w:firstLineChars="500"/>
        <w:jc w:val="left"/>
        <w:rPr>
          <w:rFonts w:cs="Times New Roman" w:asciiTheme="minorEastAsia" w:hAnsiTheme="minorEastAsia"/>
          <w:color w:val="000000" w:themeColor="text1"/>
          <w:kern w:val="0"/>
          <w:sz w:val="24"/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 xml:space="preserve">                                      2023年</w:t>
      </w:r>
      <w:r>
        <w:rPr>
          <w:rFonts w:cs="Times New Roman" w:asciiTheme="minorEastAsia" w:hAnsiTheme="minorEastAsia"/>
          <w:color w:val="000000" w:themeColor="text1"/>
          <w:kern w:val="0"/>
          <w:sz w:val="24"/>
        </w:rPr>
        <w:t>9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月</w:t>
      </w:r>
      <w:r>
        <w:rPr>
          <w:rFonts w:cs="Times New Roman" w:asciiTheme="minorEastAsia" w:hAnsiTheme="minorEastAsia"/>
          <w:color w:val="000000" w:themeColor="text1"/>
          <w:kern w:val="0"/>
          <w:sz w:val="24"/>
        </w:rPr>
        <w:t>16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4"/>
        </w:rPr>
        <w:t>日</w:t>
      </w:r>
    </w:p>
    <w:p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  <w:r>
        <w:rPr>
          <w:rFonts w:hint="eastAsia" w:asciiTheme="minorEastAsia" w:hAnsiTheme="minorEastAsia"/>
          <w:sz w:val="24"/>
        </w:rPr>
        <w:t>附件1：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哈尔滨铁道职业技术学院公开招聘教师信息表</w:t>
      </w:r>
    </w:p>
    <w:tbl>
      <w:tblPr>
        <w:tblStyle w:val="7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应聘学科专业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</w:tbl>
    <w:p>
      <w:pPr>
        <w:adjustRightInd w:val="0"/>
        <w:snapToGrid w:val="0"/>
        <w:jc w:val="left"/>
        <w:rPr>
          <w:rFonts w:eastAsia="黑体"/>
          <w:sz w:val="20"/>
          <w:szCs w:val="20"/>
        </w:rPr>
      </w:pPr>
    </w:p>
    <w:p>
      <w:pPr>
        <w:widowControl/>
        <w:jc w:val="left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br w:type="page"/>
      </w:r>
    </w:p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</w:t>
      </w:r>
      <w:r>
        <w:rPr>
          <w:rFonts w:asciiTheme="minorEastAsia" w:hAnsiTheme="minorEastAsia"/>
          <w:sz w:val="24"/>
        </w:rPr>
        <w:t>: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哈尔滨铁道职业技术学院公开招聘教师考察表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6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44" w:hRule="atLeast"/>
          <w:jc w:val="center"/>
        </w:trPr>
        <w:tc>
          <w:tcPr>
            <w:tcW w:w="9184" w:type="dxa"/>
            <w:gridSpan w:val="11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出具学校或单位负责人签字、公章：</w:t>
            </w: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由本人毕业学校或单位、派出所、社区、村委会等出具。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g17uNgIAAGA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1g17u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DI0YjUzNWVkNWVhNzQzMDQxMDViMWE4ZDVkOTkifQ=="/>
  </w:docVars>
  <w:rsids>
    <w:rsidRoot w:val="00EA774A"/>
    <w:rsid w:val="00031823"/>
    <w:rsid w:val="00033345"/>
    <w:rsid w:val="00040F89"/>
    <w:rsid w:val="00041296"/>
    <w:rsid w:val="00085860"/>
    <w:rsid w:val="00092081"/>
    <w:rsid w:val="000B3DF7"/>
    <w:rsid w:val="000C1B66"/>
    <w:rsid w:val="000C69D7"/>
    <w:rsid w:val="000D5BF5"/>
    <w:rsid w:val="000E35F5"/>
    <w:rsid w:val="00106767"/>
    <w:rsid w:val="00106E96"/>
    <w:rsid w:val="001257AA"/>
    <w:rsid w:val="00132BEF"/>
    <w:rsid w:val="00135AB2"/>
    <w:rsid w:val="0015021A"/>
    <w:rsid w:val="00161534"/>
    <w:rsid w:val="0017116F"/>
    <w:rsid w:val="001964EC"/>
    <w:rsid w:val="001976E5"/>
    <w:rsid w:val="001B3038"/>
    <w:rsid w:val="0025701B"/>
    <w:rsid w:val="00257799"/>
    <w:rsid w:val="00284A0E"/>
    <w:rsid w:val="002A2271"/>
    <w:rsid w:val="002E11C4"/>
    <w:rsid w:val="002F7C4F"/>
    <w:rsid w:val="00341082"/>
    <w:rsid w:val="00357BD0"/>
    <w:rsid w:val="00370421"/>
    <w:rsid w:val="0037550B"/>
    <w:rsid w:val="003C7FA7"/>
    <w:rsid w:val="003D38C0"/>
    <w:rsid w:val="003E7D49"/>
    <w:rsid w:val="004653BD"/>
    <w:rsid w:val="004A0D38"/>
    <w:rsid w:val="004C6A34"/>
    <w:rsid w:val="004F4270"/>
    <w:rsid w:val="004F5CE3"/>
    <w:rsid w:val="00510CB6"/>
    <w:rsid w:val="00543595"/>
    <w:rsid w:val="0056083B"/>
    <w:rsid w:val="00596BE5"/>
    <w:rsid w:val="00610FE5"/>
    <w:rsid w:val="00616CB0"/>
    <w:rsid w:val="00623156"/>
    <w:rsid w:val="00656D48"/>
    <w:rsid w:val="00661527"/>
    <w:rsid w:val="00671E41"/>
    <w:rsid w:val="00692AE4"/>
    <w:rsid w:val="006B02EF"/>
    <w:rsid w:val="006C683E"/>
    <w:rsid w:val="006D1012"/>
    <w:rsid w:val="006E7D56"/>
    <w:rsid w:val="00722FAC"/>
    <w:rsid w:val="00723FAF"/>
    <w:rsid w:val="00735A0E"/>
    <w:rsid w:val="00745281"/>
    <w:rsid w:val="00785597"/>
    <w:rsid w:val="0079102A"/>
    <w:rsid w:val="008311F4"/>
    <w:rsid w:val="00850B9A"/>
    <w:rsid w:val="0085764E"/>
    <w:rsid w:val="00861D32"/>
    <w:rsid w:val="008915E4"/>
    <w:rsid w:val="00895EFC"/>
    <w:rsid w:val="008A28B2"/>
    <w:rsid w:val="008B1FC0"/>
    <w:rsid w:val="008B6690"/>
    <w:rsid w:val="008C1B4A"/>
    <w:rsid w:val="008E7673"/>
    <w:rsid w:val="008F2082"/>
    <w:rsid w:val="008F5506"/>
    <w:rsid w:val="009003E9"/>
    <w:rsid w:val="00927C38"/>
    <w:rsid w:val="00965407"/>
    <w:rsid w:val="00966E8B"/>
    <w:rsid w:val="00974493"/>
    <w:rsid w:val="009760E8"/>
    <w:rsid w:val="009D5279"/>
    <w:rsid w:val="009F1142"/>
    <w:rsid w:val="009F67AE"/>
    <w:rsid w:val="009F70F9"/>
    <w:rsid w:val="00A34543"/>
    <w:rsid w:val="00A57A39"/>
    <w:rsid w:val="00A603D1"/>
    <w:rsid w:val="00A930E5"/>
    <w:rsid w:val="00A9389C"/>
    <w:rsid w:val="00AA08D0"/>
    <w:rsid w:val="00AB25A4"/>
    <w:rsid w:val="00AC52FE"/>
    <w:rsid w:val="00AF31B1"/>
    <w:rsid w:val="00B003D4"/>
    <w:rsid w:val="00B0657F"/>
    <w:rsid w:val="00B07F12"/>
    <w:rsid w:val="00B11AEE"/>
    <w:rsid w:val="00B365AA"/>
    <w:rsid w:val="00B53371"/>
    <w:rsid w:val="00B721D8"/>
    <w:rsid w:val="00B74B3B"/>
    <w:rsid w:val="00B77E00"/>
    <w:rsid w:val="00B94ED2"/>
    <w:rsid w:val="00BA1CDC"/>
    <w:rsid w:val="00BB3872"/>
    <w:rsid w:val="00BC04CE"/>
    <w:rsid w:val="00BD095E"/>
    <w:rsid w:val="00C01983"/>
    <w:rsid w:val="00C312EB"/>
    <w:rsid w:val="00C60981"/>
    <w:rsid w:val="00C74EA1"/>
    <w:rsid w:val="00C954ED"/>
    <w:rsid w:val="00CA239F"/>
    <w:rsid w:val="00CC711F"/>
    <w:rsid w:val="00CE58D4"/>
    <w:rsid w:val="00CF57F6"/>
    <w:rsid w:val="00D0338D"/>
    <w:rsid w:val="00D10789"/>
    <w:rsid w:val="00D2747C"/>
    <w:rsid w:val="00D32944"/>
    <w:rsid w:val="00D53073"/>
    <w:rsid w:val="00D679E8"/>
    <w:rsid w:val="00D73E10"/>
    <w:rsid w:val="00D94F5E"/>
    <w:rsid w:val="00DD0843"/>
    <w:rsid w:val="00DF1FA9"/>
    <w:rsid w:val="00E016FA"/>
    <w:rsid w:val="00E06837"/>
    <w:rsid w:val="00E12754"/>
    <w:rsid w:val="00E23857"/>
    <w:rsid w:val="00E2652E"/>
    <w:rsid w:val="00E57E1C"/>
    <w:rsid w:val="00E60B0D"/>
    <w:rsid w:val="00E836C8"/>
    <w:rsid w:val="00EA4379"/>
    <w:rsid w:val="00EA774A"/>
    <w:rsid w:val="00EC5305"/>
    <w:rsid w:val="00EF31A4"/>
    <w:rsid w:val="00F0026B"/>
    <w:rsid w:val="00F06F54"/>
    <w:rsid w:val="00F11354"/>
    <w:rsid w:val="00F2217C"/>
    <w:rsid w:val="00F23D9E"/>
    <w:rsid w:val="00F36C53"/>
    <w:rsid w:val="00F47AF0"/>
    <w:rsid w:val="00FB07B7"/>
    <w:rsid w:val="00FE643B"/>
    <w:rsid w:val="643C4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网格型3"/>
    <w:basedOn w:val="7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日期 字符"/>
    <w:basedOn w:val="9"/>
    <w:link w:val="2"/>
    <w:semiHidden/>
    <w:uiPriority w:val="99"/>
    <w:rPr>
      <w:szCs w:val="24"/>
    </w:rPr>
  </w:style>
  <w:style w:type="character" w:customStyle="1" w:styleId="15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545</Words>
  <Characters>3109</Characters>
  <Lines>25</Lines>
  <Paragraphs>7</Paragraphs>
  <TotalTime>708</TotalTime>
  <ScaleCrop>false</ScaleCrop>
  <LinksUpToDate>false</LinksUpToDate>
  <CharactersWithSpaces>3647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2023-01-29T02:09:00Z</dcterms:created>
  <dc:creator>china</dc:creator>
  <cp:lastModifiedBy>86138</cp:lastModifiedBy>
  <cp:lastPrinted>2023-05-17T03:44:00Z</cp:lastPrinted>
  <dcterms:modified xsi:type="dcterms:W3CDTF">2023-09-16T11:42:41Z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1A296FDF583A4217B870945B07369CC3_12</vt:lpwstr>
  </property>
</Properties>
</file>